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6D" w:rsidRDefault="009C1C03">
      <w:pPr>
        <w:widowControl w:val="0"/>
        <w:overflowPunct w:val="0"/>
        <w:autoSpaceDE w:val="0"/>
        <w:autoSpaceDN w:val="0"/>
        <w:adjustRightInd w:val="0"/>
        <w:spacing w:after="0" w:line="240" w:lineRule="auto"/>
        <w:jc w:val="right"/>
        <w:rPr>
          <w:rFonts w:ascii="Times New Roman" w:hAnsi="Times New Roman"/>
          <w:sz w:val="24"/>
          <w:szCs w:val="24"/>
        </w:rPr>
      </w:pPr>
      <w:bookmarkStart w:id="0" w:name="_GoBack"/>
      <w:bookmarkEnd w:id="0"/>
      <w:r>
        <w:rPr>
          <w:rFonts w:ascii="Arial" w:hAnsi="Arial" w:cs="Arial"/>
          <w:sz w:val="20"/>
          <w:szCs w:val="20"/>
        </w:rPr>
        <w:t>A6 Towns Forum</w:t>
      </w:r>
    </w:p>
    <w:p w:rsidR="0069456D" w:rsidRDefault="0069456D">
      <w:pPr>
        <w:widowControl w:val="0"/>
        <w:autoSpaceDE w:val="0"/>
        <w:autoSpaceDN w:val="0"/>
        <w:adjustRightInd w:val="0"/>
        <w:spacing w:after="0" w:line="20" w:lineRule="exact"/>
        <w:rPr>
          <w:rFonts w:ascii="Times New Roman" w:hAnsi="Times New Roman"/>
          <w:sz w:val="24"/>
          <w:szCs w:val="24"/>
        </w:rPr>
      </w:pPr>
    </w:p>
    <w:p w:rsidR="0069456D" w:rsidRDefault="0069456D">
      <w:pPr>
        <w:widowControl w:val="0"/>
        <w:autoSpaceDE w:val="0"/>
        <w:autoSpaceDN w:val="0"/>
        <w:adjustRightInd w:val="0"/>
        <w:spacing w:after="0" w:line="1" w:lineRule="exact"/>
        <w:rPr>
          <w:rFonts w:ascii="Times New Roman" w:hAnsi="Times New Roman"/>
          <w:sz w:val="24"/>
          <w:szCs w:val="24"/>
        </w:rPr>
      </w:pPr>
    </w:p>
    <w:p w:rsidR="0069456D" w:rsidRDefault="0069456D">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sz w:val="20"/>
          <w:szCs w:val="20"/>
        </w:rPr>
        <w:t>Appendix 1</w:t>
      </w:r>
    </w:p>
    <w:p w:rsidR="0069456D" w:rsidRDefault="0069456D">
      <w:pPr>
        <w:widowControl w:val="0"/>
        <w:autoSpaceDE w:val="0"/>
        <w:autoSpaceDN w:val="0"/>
        <w:adjustRightInd w:val="0"/>
        <w:spacing w:after="0" w:line="200" w:lineRule="exact"/>
        <w:rPr>
          <w:rFonts w:ascii="Times New Roman" w:hAnsi="Times New Roman"/>
          <w:sz w:val="24"/>
          <w:szCs w:val="24"/>
        </w:rPr>
      </w:pPr>
    </w:p>
    <w:p w:rsidR="0069456D" w:rsidRDefault="0069456D">
      <w:pPr>
        <w:widowControl w:val="0"/>
        <w:autoSpaceDE w:val="0"/>
        <w:autoSpaceDN w:val="0"/>
        <w:adjustRightInd w:val="0"/>
        <w:spacing w:after="0" w:line="371" w:lineRule="exact"/>
        <w:rPr>
          <w:rFonts w:ascii="Times New Roman" w:hAnsi="Times New Roman"/>
          <w:sz w:val="24"/>
          <w:szCs w:val="24"/>
        </w:rPr>
      </w:pPr>
    </w:p>
    <w:p w:rsidR="0069456D" w:rsidRDefault="0069456D">
      <w:pPr>
        <w:widowControl w:val="0"/>
        <w:overflowPunct w:val="0"/>
        <w:autoSpaceDE w:val="0"/>
        <w:autoSpaceDN w:val="0"/>
        <w:adjustRightInd w:val="0"/>
        <w:spacing w:after="0" w:line="289" w:lineRule="auto"/>
        <w:ind w:right="820"/>
        <w:rPr>
          <w:rFonts w:ascii="Times New Roman" w:hAnsi="Times New Roman"/>
          <w:sz w:val="24"/>
          <w:szCs w:val="24"/>
        </w:rPr>
      </w:pPr>
      <w:r>
        <w:rPr>
          <w:rFonts w:ascii="Arial" w:hAnsi="Arial" w:cs="Arial"/>
          <w:b/>
          <w:bCs/>
          <w:sz w:val="24"/>
          <w:szCs w:val="24"/>
        </w:rPr>
        <w:t>Kettering Borough Council: Open Space Supplementary Planning Document (Adopted September 2008) – Extracts</w:t>
      </w:r>
    </w:p>
    <w:p w:rsidR="0069456D" w:rsidRDefault="0069456D">
      <w:pPr>
        <w:widowControl w:val="0"/>
        <w:autoSpaceDE w:val="0"/>
        <w:autoSpaceDN w:val="0"/>
        <w:adjustRightInd w:val="0"/>
        <w:spacing w:after="0" w:line="164" w:lineRule="exact"/>
        <w:rPr>
          <w:rFonts w:ascii="Times New Roman" w:hAnsi="Times New Roman"/>
          <w:sz w:val="24"/>
          <w:szCs w:val="24"/>
        </w:rPr>
      </w:pPr>
    </w:p>
    <w:p w:rsidR="0069456D" w:rsidRDefault="0069456D">
      <w:pPr>
        <w:widowControl w:val="0"/>
        <w:overflowPunct w:val="0"/>
        <w:autoSpaceDE w:val="0"/>
        <w:autoSpaceDN w:val="0"/>
        <w:adjustRightInd w:val="0"/>
        <w:spacing w:after="0" w:line="275" w:lineRule="auto"/>
        <w:ind w:right="380"/>
        <w:rPr>
          <w:rFonts w:ascii="Times New Roman" w:hAnsi="Times New Roman"/>
          <w:sz w:val="24"/>
          <w:szCs w:val="24"/>
        </w:rPr>
      </w:pPr>
      <w:r>
        <w:rPr>
          <w:rFonts w:ascii="Arial" w:hAnsi="Arial" w:cs="Arial"/>
          <w:sz w:val="24"/>
          <w:szCs w:val="24"/>
        </w:rPr>
        <w:t>The following are used when calculating allotment and community gardens provision for planning applications of ten or more dwellings.</w:t>
      </w:r>
    </w:p>
    <w:p w:rsidR="0069456D" w:rsidRDefault="0069456D">
      <w:pPr>
        <w:widowControl w:val="0"/>
        <w:autoSpaceDE w:val="0"/>
        <w:autoSpaceDN w:val="0"/>
        <w:adjustRightInd w:val="0"/>
        <w:spacing w:after="0" w:line="195"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Provision for Children:</w:t>
      </w:r>
    </w:p>
    <w:p w:rsidR="0069456D" w:rsidRDefault="0069456D">
      <w:pPr>
        <w:widowControl w:val="0"/>
        <w:autoSpaceDE w:val="0"/>
        <w:autoSpaceDN w:val="0"/>
        <w:adjustRightInd w:val="0"/>
        <w:spacing w:after="0" w:line="276"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Quality</w:t>
      </w:r>
    </w:p>
    <w:p w:rsidR="0069456D" w:rsidRDefault="0069456D">
      <w:pPr>
        <w:widowControl w:val="0"/>
        <w:autoSpaceDE w:val="0"/>
        <w:autoSpaceDN w:val="0"/>
        <w:adjustRightInd w:val="0"/>
        <w:spacing w:after="0" w:line="25" w:lineRule="exact"/>
        <w:rPr>
          <w:rFonts w:ascii="Times New Roman" w:hAnsi="Times New Roman"/>
          <w:sz w:val="24"/>
          <w:szCs w:val="24"/>
        </w:rPr>
      </w:pPr>
    </w:p>
    <w:p w:rsidR="0069456D" w:rsidRDefault="0069456D">
      <w:pPr>
        <w:widowControl w:val="0"/>
        <w:overflowPunct w:val="0"/>
        <w:autoSpaceDE w:val="0"/>
        <w:autoSpaceDN w:val="0"/>
        <w:adjustRightInd w:val="0"/>
        <w:spacing w:after="0" w:line="243" w:lineRule="auto"/>
        <w:ind w:right="40"/>
        <w:rPr>
          <w:rFonts w:ascii="Times New Roman" w:hAnsi="Times New Roman"/>
          <w:sz w:val="24"/>
          <w:szCs w:val="24"/>
        </w:rPr>
      </w:pPr>
      <w:r>
        <w:rPr>
          <w:rFonts w:ascii="Arial" w:hAnsi="Arial" w:cs="Arial"/>
          <w:sz w:val="24"/>
          <w:szCs w:val="24"/>
        </w:rPr>
        <w:t>A site providing a mix of well maintained formal equipment and enriched play environment in a safe and secure convenient location overlooked by housing and footpaths or located within a larger park facility, the site should have clear boundaries; be clean, be litter, dog, vandalism and graffiti free; and be lit. Sites should also comply with appropriate national guidelines for design and safety.</w:t>
      </w:r>
    </w:p>
    <w:p w:rsidR="0069456D" w:rsidRDefault="0069456D">
      <w:pPr>
        <w:widowControl w:val="0"/>
        <w:autoSpaceDE w:val="0"/>
        <w:autoSpaceDN w:val="0"/>
        <w:adjustRightInd w:val="0"/>
        <w:spacing w:after="0" w:line="231"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Quantity</w:t>
      </w:r>
    </w:p>
    <w:p w:rsidR="0069456D" w:rsidRDefault="0069456D">
      <w:pPr>
        <w:widowControl w:val="0"/>
        <w:autoSpaceDE w:val="0"/>
        <w:autoSpaceDN w:val="0"/>
        <w:adjustRightInd w:val="0"/>
        <w:spacing w:after="0" w:line="25"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0.45 play facilities per 1000 people</w:t>
      </w:r>
    </w:p>
    <w:p w:rsidR="0069456D" w:rsidRDefault="0069456D">
      <w:pPr>
        <w:widowControl w:val="0"/>
        <w:autoSpaceDE w:val="0"/>
        <w:autoSpaceDN w:val="0"/>
        <w:adjustRightInd w:val="0"/>
        <w:spacing w:after="0" w:line="251"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Accessibility</w:t>
      </w:r>
    </w:p>
    <w:p w:rsidR="0069456D" w:rsidRDefault="0069456D">
      <w:pPr>
        <w:widowControl w:val="0"/>
        <w:autoSpaceDE w:val="0"/>
        <w:autoSpaceDN w:val="0"/>
        <w:adjustRightInd w:val="0"/>
        <w:spacing w:after="0" w:line="25" w:lineRule="exact"/>
        <w:rPr>
          <w:rFonts w:ascii="Times New Roman" w:hAnsi="Times New Roman"/>
          <w:sz w:val="24"/>
          <w:szCs w:val="24"/>
        </w:rPr>
      </w:pPr>
    </w:p>
    <w:p w:rsidR="0069456D" w:rsidRDefault="0069456D">
      <w:pPr>
        <w:widowControl w:val="0"/>
        <w:overflowPunct w:val="0"/>
        <w:autoSpaceDE w:val="0"/>
        <w:autoSpaceDN w:val="0"/>
        <w:adjustRightInd w:val="0"/>
        <w:spacing w:after="0" w:line="254" w:lineRule="auto"/>
        <w:ind w:right="1020"/>
        <w:rPr>
          <w:rFonts w:ascii="Times New Roman" w:hAnsi="Times New Roman"/>
          <w:sz w:val="24"/>
          <w:szCs w:val="24"/>
        </w:rPr>
      </w:pPr>
      <w:r>
        <w:rPr>
          <w:rFonts w:ascii="Arial" w:hAnsi="Arial" w:cs="Arial"/>
          <w:sz w:val="24"/>
          <w:szCs w:val="24"/>
        </w:rPr>
        <w:t>480 metres ‘as the crow flies’ from the edge of the proposed housing development.</w:t>
      </w:r>
    </w:p>
    <w:p w:rsidR="0069456D" w:rsidRDefault="0069456D">
      <w:pPr>
        <w:widowControl w:val="0"/>
        <w:autoSpaceDE w:val="0"/>
        <w:autoSpaceDN w:val="0"/>
        <w:adjustRightInd w:val="0"/>
        <w:spacing w:after="0" w:line="219"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Provision for Young People:</w:t>
      </w:r>
    </w:p>
    <w:p w:rsidR="0069456D" w:rsidRDefault="0069456D">
      <w:pPr>
        <w:widowControl w:val="0"/>
        <w:autoSpaceDE w:val="0"/>
        <w:autoSpaceDN w:val="0"/>
        <w:adjustRightInd w:val="0"/>
        <w:spacing w:after="0" w:line="275"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Quality</w:t>
      </w:r>
    </w:p>
    <w:p w:rsidR="0069456D" w:rsidRDefault="0069456D">
      <w:pPr>
        <w:widowControl w:val="0"/>
        <w:autoSpaceDE w:val="0"/>
        <w:autoSpaceDN w:val="0"/>
        <w:adjustRightInd w:val="0"/>
        <w:spacing w:after="0" w:line="25" w:lineRule="exact"/>
        <w:rPr>
          <w:rFonts w:ascii="Times New Roman" w:hAnsi="Times New Roman"/>
          <w:sz w:val="24"/>
          <w:szCs w:val="24"/>
        </w:rPr>
      </w:pPr>
    </w:p>
    <w:p w:rsidR="0069456D" w:rsidRDefault="0069456D">
      <w:pPr>
        <w:widowControl w:val="0"/>
        <w:overflowPunct w:val="0"/>
        <w:autoSpaceDE w:val="0"/>
        <w:autoSpaceDN w:val="0"/>
        <w:adjustRightInd w:val="0"/>
        <w:spacing w:after="0" w:line="243" w:lineRule="auto"/>
        <w:ind w:right="220"/>
        <w:rPr>
          <w:rFonts w:ascii="Times New Roman" w:hAnsi="Times New Roman"/>
          <w:sz w:val="24"/>
          <w:szCs w:val="24"/>
        </w:rPr>
      </w:pPr>
      <w:r>
        <w:rPr>
          <w:rFonts w:ascii="Arial" w:hAnsi="Arial" w:cs="Arial"/>
          <w:sz w:val="24"/>
          <w:szCs w:val="24"/>
        </w:rPr>
        <w:t>A site providing a robust yet imaginative play environment in a safe and secure location, with clear separation from younger children facilities, that promotes a sense of ownership. The site should include clean, litter and dog free areas for more informal play and areas of shelter (with seating) and where appropriate sites should be well lit. Sites should also comply with appropriate national guidelines for design and safety.</w:t>
      </w:r>
    </w:p>
    <w:p w:rsidR="0069456D" w:rsidRDefault="0069456D">
      <w:pPr>
        <w:widowControl w:val="0"/>
        <w:autoSpaceDE w:val="0"/>
        <w:autoSpaceDN w:val="0"/>
        <w:adjustRightInd w:val="0"/>
        <w:spacing w:after="0" w:line="231"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Quantity</w:t>
      </w:r>
    </w:p>
    <w:p w:rsidR="0069456D" w:rsidRDefault="0069456D">
      <w:pPr>
        <w:widowControl w:val="0"/>
        <w:autoSpaceDE w:val="0"/>
        <w:autoSpaceDN w:val="0"/>
        <w:adjustRightInd w:val="0"/>
        <w:spacing w:after="0" w:line="25"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0.25 play facilities per 1000 people</w:t>
      </w:r>
    </w:p>
    <w:p w:rsidR="0069456D" w:rsidRDefault="0069456D">
      <w:pPr>
        <w:widowControl w:val="0"/>
        <w:autoSpaceDE w:val="0"/>
        <w:autoSpaceDN w:val="0"/>
        <w:adjustRightInd w:val="0"/>
        <w:spacing w:after="0" w:line="251" w:lineRule="exact"/>
        <w:rPr>
          <w:rFonts w:ascii="Times New Roman" w:hAnsi="Times New Roman"/>
          <w:sz w:val="24"/>
          <w:szCs w:val="24"/>
        </w:rPr>
      </w:pPr>
    </w:p>
    <w:p w:rsidR="0069456D" w:rsidRDefault="0069456D">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Accessibility</w:t>
      </w:r>
    </w:p>
    <w:p w:rsidR="0069456D" w:rsidRDefault="0069456D">
      <w:pPr>
        <w:widowControl w:val="0"/>
        <w:autoSpaceDE w:val="0"/>
        <w:autoSpaceDN w:val="0"/>
        <w:adjustRightInd w:val="0"/>
        <w:spacing w:after="0" w:line="25" w:lineRule="exact"/>
        <w:rPr>
          <w:rFonts w:ascii="Times New Roman" w:hAnsi="Times New Roman"/>
          <w:sz w:val="24"/>
          <w:szCs w:val="24"/>
        </w:rPr>
      </w:pPr>
    </w:p>
    <w:p w:rsidR="0069456D" w:rsidRDefault="0069456D">
      <w:pPr>
        <w:widowControl w:val="0"/>
        <w:overflowPunct w:val="0"/>
        <w:autoSpaceDE w:val="0"/>
        <w:autoSpaceDN w:val="0"/>
        <w:adjustRightInd w:val="0"/>
        <w:spacing w:after="0" w:line="254" w:lineRule="auto"/>
        <w:ind w:right="1020"/>
        <w:rPr>
          <w:rFonts w:ascii="Times New Roman" w:hAnsi="Times New Roman"/>
          <w:sz w:val="24"/>
          <w:szCs w:val="24"/>
        </w:rPr>
      </w:pPr>
      <w:r>
        <w:rPr>
          <w:rFonts w:ascii="Arial" w:hAnsi="Arial" w:cs="Arial"/>
          <w:sz w:val="24"/>
          <w:szCs w:val="24"/>
        </w:rPr>
        <w:t>480 metres ‘as the crow flies’ from the edge of the proposed housing development.</w:t>
      </w:r>
    </w:p>
    <w:sectPr w:rsidR="0069456D">
      <w:pgSz w:w="11900" w:h="16840"/>
      <w:pgMar w:top="691" w:right="1800" w:bottom="1440" w:left="1800" w:header="720" w:footer="720" w:gutter="0"/>
      <w:cols w:space="720" w:equalWidth="0">
        <w:col w:w="8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F6"/>
    <w:rsid w:val="006724F6"/>
    <w:rsid w:val="0069456D"/>
    <w:rsid w:val="00833555"/>
    <w:rsid w:val="0096487D"/>
    <w:rsid w:val="009C1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Galluzzo</dc:creator>
  <cp:lastModifiedBy>Anne Ireson</cp:lastModifiedBy>
  <cp:revision>2</cp:revision>
  <cp:lastPrinted>2015-06-16T14:28:00Z</cp:lastPrinted>
  <dcterms:created xsi:type="dcterms:W3CDTF">2015-06-16T14:28:00Z</dcterms:created>
  <dcterms:modified xsi:type="dcterms:W3CDTF">2015-06-16T14:28:00Z</dcterms:modified>
</cp:coreProperties>
</file>